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0EC7" w14:textId="77777777" w:rsidR="00DA44DF" w:rsidRPr="00DA44DF" w:rsidRDefault="00DA44DF" w:rsidP="00DA44DF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DA44DF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Конференцию «День ГЧП» в Приморье можно будет посмотреть онлайн</w:t>
      </w:r>
    </w:p>
    <w:p w14:paraId="0F8312E6" w14:textId="77777777" w:rsidR="00DA44DF" w:rsidRPr="00DA44DF" w:rsidRDefault="00DA44DF" w:rsidP="00DA44D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A44D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D8F10F" wp14:editId="6DA490EE">
            <wp:extent cx="3811905" cy="2136775"/>
            <wp:effectExtent l="0" t="0" r="0" b="0"/>
            <wp:docPr id="1" name="Рисунок 1" descr="Конференцию «День ГЧП» в Приморье можно будет посмотре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еренцию «День ГЧП» в Приморье можно будет посмотреть онлай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B050" w14:textId="77777777" w:rsidR="00DA44DF" w:rsidRPr="00DA44DF" w:rsidRDefault="00DA44DF" w:rsidP="00DA44D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4DF">
        <w:rPr>
          <w:rFonts w:eastAsia="Times New Roman" w:cs="Times New Roman"/>
          <w:sz w:val="24"/>
          <w:szCs w:val="24"/>
          <w:lang w:eastAsia="ru-RU"/>
        </w:rPr>
        <w:t>21 октября в здании Правительства Приморского края состоится бизнес-конференция «День государственно-частного партнерства».</w:t>
      </w:r>
    </w:p>
    <w:p w14:paraId="5B10ADB9" w14:textId="77777777" w:rsidR="00DA44DF" w:rsidRPr="00DA44DF" w:rsidRDefault="00DA44DF" w:rsidP="00DA44D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4DF">
        <w:rPr>
          <w:rFonts w:eastAsia="Times New Roman" w:cs="Times New Roman"/>
          <w:sz w:val="24"/>
          <w:szCs w:val="24"/>
          <w:lang w:eastAsia="ru-RU"/>
        </w:rPr>
        <w:t>В программе конференции в качестве спикеров выступят представители органов исполнительной власти, местного самоуправления, предприниматели и представители экспертного сообщества.</w:t>
      </w:r>
    </w:p>
    <w:p w14:paraId="29E5890C" w14:textId="77777777" w:rsidR="00DA44DF" w:rsidRPr="00DA44DF" w:rsidRDefault="00DA44DF" w:rsidP="00DA44D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4DF">
        <w:rPr>
          <w:rFonts w:eastAsia="Times New Roman" w:cs="Times New Roman"/>
          <w:sz w:val="24"/>
          <w:szCs w:val="24"/>
          <w:lang w:eastAsia="ru-RU"/>
        </w:rPr>
        <w:t>Механизм государственно-частного партнерства заключается во взаимовыгодном сотрудничестве бизнеса и власти. Для Правительства региона – это возможность привлечь средства частных инвесторов в создание социально значимых объектов: школ, детских садов, объектов ЖКХ и здравоохранения. Инвестор же в этом случае не просто строит какой-то объект, но и сохраняет за собой право его дальнейшего обслуживания и за счет этого возвращает вложения, а затем и получает прибыль.</w:t>
      </w:r>
    </w:p>
    <w:p w14:paraId="65C747FB" w14:textId="77777777" w:rsidR="00DA44DF" w:rsidRPr="00DA44DF" w:rsidRDefault="00DA44DF" w:rsidP="00DA44D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4DF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Вниманию участников!</w:t>
      </w:r>
      <w:r w:rsidRPr="00DA44DF">
        <w:rPr>
          <w:rFonts w:eastAsia="Times New Roman" w:cs="Times New Roman"/>
          <w:sz w:val="24"/>
          <w:szCs w:val="24"/>
          <w:lang w:eastAsia="ru-RU"/>
        </w:rPr>
        <w:t xml:space="preserve"> День ГЧП пройдет во Владивостоке по адресу: </w:t>
      </w:r>
      <w:proofErr w:type="spellStart"/>
      <w:r w:rsidRPr="00DA44DF">
        <w:rPr>
          <w:rFonts w:eastAsia="Times New Roman" w:cs="Times New Roman"/>
          <w:sz w:val="24"/>
          <w:szCs w:val="24"/>
          <w:lang w:eastAsia="ru-RU"/>
        </w:rPr>
        <w:t>Светланская</w:t>
      </w:r>
      <w:proofErr w:type="spellEnd"/>
      <w:r w:rsidRPr="00DA44DF">
        <w:rPr>
          <w:rFonts w:eastAsia="Times New Roman" w:cs="Times New Roman"/>
          <w:sz w:val="24"/>
          <w:szCs w:val="24"/>
          <w:lang w:eastAsia="ru-RU"/>
        </w:rPr>
        <w:t>, 22, 1 этаж, большой зал. Начало регистрации в 9:00. Участие бесплатное. Ознакомиться с </w:t>
      </w:r>
      <w:hyperlink r:id="rId6" w:tooltip="День ГЧП 2021_ программа.pdf" w:history="1">
        <w:r w:rsidRPr="00DA44D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 программой </w:t>
        </w:r>
      </w:hyperlink>
      <w:r w:rsidRPr="00DA44DF">
        <w:rPr>
          <w:rFonts w:eastAsia="Times New Roman" w:cs="Times New Roman"/>
          <w:sz w:val="24"/>
          <w:szCs w:val="24"/>
          <w:lang w:eastAsia="ru-RU"/>
        </w:rPr>
        <w:t>и </w:t>
      </w:r>
      <w:hyperlink r:id="rId7" w:history="1">
        <w:r w:rsidRPr="00DA44D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пройти регистрацию можно по ссылке.</w:t>
        </w:r>
      </w:hyperlink>
    </w:p>
    <w:p w14:paraId="292151FC" w14:textId="77777777" w:rsidR="00DA44DF" w:rsidRPr="00DA44DF" w:rsidRDefault="00DA44DF" w:rsidP="00DA44D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4DF">
        <w:rPr>
          <w:rFonts w:eastAsia="Times New Roman" w:cs="Times New Roman"/>
          <w:sz w:val="24"/>
          <w:szCs w:val="24"/>
          <w:lang w:eastAsia="ru-RU"/>
        </w:rPr>
        <w:t>Трансляцию конференции можно будет посмотреть </w:t>
      </w:r>
      <w:hyperlink r:id="rId8" w:history="1">
        <w:r w:rsidRPr="00DA44D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онлайн</w:t>
        </w:r>
      </w:hyperlink>
      <w:r w:rsidRPr="00DA44DF">
        <w:rPr>
          <w:rFonts w:eastAsia="Times New Roman" w:cs="Times New Roman"/>
          <w:sz w:val="24"/>
          <w:szCs w:val="24"/>
          <w:lang w:eastAsia="ru-RU"/>
        </w:rPr>
        <w:t>. Для этого также необходимо пройти регистрацию.</w:t>
      </w:r>
    </w:p>
    <w:p w14:paraId="7E52F64D" w14:textId="77777777" w:rsidR="00DA44DF" w:rsidRPr="00DA44DF" w:rsidRDefault="00DA44DF" w:rsidP="00DA44D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4DF">
        <w:rPr>
          <w:rFonts w:eastAsia="Times New Roman" w:cs="Times New Roman"/>
          <w:sz w:val="24"/>
          <w:szCs w:val="24"/>
          <w:lang w:eastAsia="ru-RU"/>
        </w:rPr>
        <w:t>Кроме того, организован </w:t>
      </w:r>
      <w:hyperlink r:id="rId9" w:history="1">
        <w:r w:rsidRPr="00DA44D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синхронный перевод</w:t>
        </w:r>
      </w:hyperlink>
      <w:r w:rsidRPr="00DA44DF">
        <w:rPr>
          <w:rFonts w:eastAsia="Times New Roman" w:cs="Times New Roman"/>
          <w:sz w:val="24"/>
          <w:szCs w:val="24"/>
          <w:lang w:eastAsia="ru-RU"/>
        </w:rPr>
        <w:t> мероприятия на английский язык. Для использования обязательно наличие смартфона и наушников. Зрители онлайн-трансляции также могут воспользоваться синхронным переводом.</w:t>
      </w:r>
    </w:p>
    <w:p w14:paraId="4FBFEC4C" w14:textId="77777777" w:rsidR="00DA44DF" w:rsidRPr="00DA44DF" w:rsidRDefault="00DA44DF" w:rsidP="00DA44D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A44DF">
        <w:rPr>
          <w:rFonts w:eastAsia="Times New Roman" w:cs="Times New Roman"/>
          <w:sz w:val="24"/>
          <w:szCs w:val="24"/>
          <w:lang w:eastAsia="ru-RU"/>
        </w:rPr>
        <w:t> </w:t>
      </w:r>
    </w:p>
    <w:p w14:paraId="572A5023" w14:textId="77777777" w:rsidR="00F12C76" w:rsidRDefault="00F12C76" w:rsidP="00DA44DF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727D0"/>
    <w:multiLevelType w:val="multilevel"/>
    <w:tmpl w:val="398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DF"/>
    <w:rsid w:val="006C0B77"/>
    <w:rsid w:val="008242FF"/>
    <w:rsid w:val="00870751"/>
    <w:rsid w:val="00922C48"/>
    <w:rsid w:val="00B915B7"/>
    <w:rsid w:val="00DA44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75BF"/>
  <w15:chartTrackingRefBased/>
  <w15:docId w15:val="{57AE8B2D-C315-41D7-9F2F-C78AB595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44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0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9tvqLE2w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I-4KXfnAB6-rxaKuSyKOEmsA6fERzSrZ17KQrorkjB8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primorsky.ru/uploads/attachments/den-gchp-2021-programma-pdf.61702b293f05e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f.verspeak.com/pdf/?id=sco446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2021-10-21T02:55:00Z</dcterms:created>
  <dcterms:modified xsi:type="dcterms:W3CDTF">2021-10-21T02:56:00Z</dcterms:modified>
</cp:coreProperties>
</file>